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FB3" w:rsidRDefault="00D82FB3">
      <w:pPr>
        <w:rPr>
          <w:sz w:val="28"/>
        </w:rPr>
      </w:pPr>
      <w:r>
        <w:rPr>
          <w:noProof/>
          <w:sz w:val="28"/>
          <w:lang w:eastAsia="en-GB"/>
        </w:rPr>
        <w:drawing>
          <wp:inline distT="0" distB="0" distL="0" distR="0" wp14:anchorId="206E66D8" wp14:editId="466C33E0">
            <wp:extent cx="5731510" cy="835660"/>
            <wp:effectExtent l="0" t="0" r="2540" b="254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ions Centennial Logo Header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35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2FB3" w:rsidRDefault="00D82FB3">
      <w:pPr>
        <w:rPr>
          <w:sz w:val="28"/>
        </w:rPr>
      </w:pPr>
    </w:p>
    <w:p w:rsidR="007711C3" w:rsidRDefault="002A7711">
      <w:pPr>
        <w:rPr>
          <w:sz w:val="28"/>
        </w:rPr>
      </w:pPr>
      <w:r>
        <w:rPr>
          <w:noProof/>
          <w:sz w:val="28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-281940</wp:posOffset>
            </wp:positionH>
            <wp:positionV relativeFrom="paragraph">
              <wp:posOffset>84455</wp:posOffset>
            </wp:positionV>
            <wp:extent cx="2846705" cy="329819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ilford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110"/>
                    <a:stretch/>
                  </pic:blipFill>
                  <pic:spPr bwMode="auto">
                    <a:xfrm>
                      <a:off x="0" y="0"/>
                      <a:ext cx="2846705" cy="32981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2A57" w:rsidRPr="007711C3">
        <w:rPr>
          <w:sz w:val="28"/>
        </w:rPr>
        <w:t xml:space="preserve">On Thursday night members of the 2017 Farnham Beerex Committee met at the Tilford Brewery, located next to the Duke of Cambridge to present </w:t>
      </w:r>
      <w:r w:rsidR="007711C3">
        <w:rPr>
          <w:sz w:val="28"/>
        </w:rPr>
        <w:t>brewers</w:t>
      </w:r>
      <w:r w:rsidR="007711C3" w:rsidRPr="007711C3">
        <w:rPr>
          <w:sz w:val="28"/>
        </w:rPr>
        <w:t xml:space="preserve">, </w:t>
      </w:r>
      <w:r w:rsidR="001C2A57" w:rsidRPr="007711C3">
        <w:rPr>
          <w:sz w:val="28"/>
        </w:rPr>
        <w:t xml:space="preserve">Paul Griffiths and Mark </w:t>
      </w:r>
      <w:r w:rsidR="007711C3" w:rsidRPr="007711C3">
        <w:rPr>
          <w:sz w:val="28"/>
        </w:rPr>
        <w:t>Co</w:t>
      </w:r>
      <w:r w:rsidR="007711C3">
        <w:rPr>
          <w:sz w:val="28"/>
        </w:rPr>
        <w:t>llin</w:t>
      </w:r>
      <w:r w:rsidR="007711C3" w:rsidRPr="007711C3">
        <w:rPr>
          <w:sz w:val="28"/>
        </w:rPr>
        <w:t>s</w:t>
      </w:r>
      <w:r w:rsidR="001C2A57" w:rsidRPr="007711C3">
        <w:rPr>
          <w:sz w:val="28"/>
        </w:rPr>
        <w:t xml:space="preserve"> with the </w:t>
      </w:r>
      <w:r w:rsidR="007711C3" w:rsidRPr="007711C3">
        <w:rPr>
          <w:sz w:val="28"/>
        </w:rPr>
        <w:t>award for</w:t>
      </w:r>
      <w:r w:rsidR="001C2A57" w:rsidRPr="007711C3">
        <w:rPr>
          <w:sz w:val="28"/>
        </w:rPr>
        <w:t xml:space="preserve"> </w:t>
      </w:r>
      <w:r w:rsidR="007711C3">
        <w:rPr>
          <w:sz w:val="28"/>
        </w:rPr>
        <w:t xml:space="preserve">their </w:t>
      </w:r>
      <w:r w:rsidR="007711C3" w:rsidRPr="007711C3">
        <w:rPr>
          <w:b/>
          <w:sz w:val="28"/>
        </w:rPr>
        <w:t xml:space="preserve">Tilford </w:t>
      </w:r>
      <w:proofErr w:type="spellStart"/>
      <w:r w:rsidR="007711C3" w:rsidRPr="007711C3">
        <w:rPr>
          <w:b/>
          <w:sz w:val="28"/>
        </w:rPr>
        <w:t>Rushmoor</w:t>
      </w:r>
      <w:proofErr w:type="spellEnd"/>
      <w:r w:rsidR="007711C3" w:rsidRPr="007711C3">
        <w:rPr>
          <w:b/>
          <w:sz w:val="28"/>
        </w:rPr>
        <w:t xml:space="preserve"> Ripper</w:t>
      </w:r>
      <w:r w:rsidR="007711C3">
        <w:rPr>
          <w:sz w:val="28"/>
        </w:rPr>
        <w:t xml:space="preserve"> </w:t>
      </w:r>
      <w:r w:rsidR="00D82FB3">
        <w:rPr>
          <w:sz w:val="28"/>
        </w:rPr>
        <w:t xml:space="preserve">which was </w:t>
      </w:r>
      <w:r w:rsidR="007711C3">
        <w:rPr>
          <w:sz w:val="28"/>
        </w:rPr>
        <w:t>voted Beer of the Festival 2017</w:t>
      </w:r>
      <w:r w:rsidR="00D82FB3">
        <w:rPr>
          <w:sz w:val="28"/>
        </w:rPr>
        <w:t xml:space="preserve"> by those attending Beerex</w:t>
      </w:r>
      <w:r w:rsidR="007711C3">
        <w:rPr>
          <w:sz w:val="28"/>
        </w:rPr>
        <w:t>.</w:t>
      </w:r>
      <w:r w:rsidR="007711C3" w:rsidRPr="007711C3">
        <w:rPr>
          <w:sz w:val="28"/>
        </w:rPr>
        <w:t xml:space="preserve"> </w:t>
      </w:r>
    </w:p>
    <w:p w:rsidR="007711C3" w:rsidRDefault="007711C3">
      <w:pPr>
        <w:rPr>
          <w:sz w:val="28"/>
        </w:rPr>
      </w:pPr>
      <w:r>
        <w:rPr>
          <w:sz w:val="28"/>
        </w:rPr>
        <w:t>Presenting the award to Mark and Paul are Andy Gilbert and Phil Alexander (Beerex Chairman).</w:t>
      </w:r>
    </w:p>
    <w:p w:rsidR="007711C3" w:rsidRDefault="000608D5">
      <w:pPr>
        <w:rPr>
          <w:sz w:val="28"/>
        </w:rPr>
      </w:pPr>
      <w:bookmarkStart w:id="0" w:name="_GoBack"/>
      <w:r w:rsidRPr="007711C3">
        <w:rPr>
          <w:noProof/>
          <w:sz w:val="28"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-277792</wp:posOffset>
            </wp:positionH>
            <wp:positionV relativeFrom="paragraph">
              <wp:posOffset>800735</wp:posOffset>
            </wp:positionV>
            <wp:extent cx="5731510" cy="3822700"/>
            <wp:effectExtent l="0" t="0" r="2540" b="6350"/>
            <wp:wrapSquare wrapText="bothSides"/>
            <wp:docPr id="5" name="Picture 5" descr="C:\Users\Phil\Pictures\DSC_04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hil\Pictures\DSC_046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2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="007711C3">
        <w:rPr>
          <w:sz w:val="28"/>
        </w:rPr>
        <w:t>After a short break, the planning has already started for next year’s 42</w:t>
      </w:r>
      <w:r w:rsidR="007711C3" w:rsidRPr="007711C3">
        <w:rPr>
          <w:sz w:val="28"/>
          <w:vertAlign w:val="superscript"/>
        </w:rPr>
        <w:t>nd</w:t>
      </w:r>
      <w:r w:rsidR="007711C3">
        <w:rPr>
          <w:sz w:val="28"/>
        </w:rPr>
        <w:t xml:space="preserve"> Beerex which will be on April 12</w:t>
      </w:r>
      <w:r w:rsidR="007711C3" w:rsidRPr="007711C3">
        <w:rPr>
          <w:sz w:val="28"/>
          <w:vertAlign w:val="superscript"/>
        </w:rPr>
        <w:t>th</w:t>
      </w:r>
      <w:r w:rsidR="007711C3">
        <w:rPr>
          <w:sz w:val="28"/>
        </w:rPr>
        <w:t xml:space="preserve"> -14</w:t>
      </w:r>
      <w:r w:rsidR="007711C3" w:rsidRPr="007711C3">
        <w:rPr>
          <w:sz w:val="28"/>
          <w:vertAlign w:val="superscript"/>
        </w:rPr>
        <w:t>th</w:t>
      </w:r>
    </w:p>
    <w:p w:rsidR="007B71BD" w:rsidRPr="007711C3" w:rsidRDefault="007B71BD">
      <w:pPr>
        <w:rPr>
          <w:sz w:val="28"/>
        </w:rPr>
      </w:pPr>
    </w:p>
    <w:sectPr w:rsidR="007B71BD" w:rsidRPr="007711C3" w:rsidSect="00D82FB3">
      <w:pgSz w:w="11906" w:h="16838"/>
      <w:pgMar w:top="1440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A57"/>
    <w:rsid w:val="000608D5"/>
    <w:rsid w:val="001C2A57"/>
    <w:rsid w:val="002A7711"/>
    <w:rsid w:val="007711C3"/>
    <w:rsid w:val="007B71BD"/>
    <w:rsid w:val="00D82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6924C4-961D-4E43-92C4-37F2FB077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Williams</dc:creator>
  <cp:keywords/>
  <dc:description/>
  <cp:lastModifiedBy>Phil Williams</cp:lastModifiedBy>
  <cp:revision>3</cp:revision>
  <dcterms:created xsi:type="dcterms:W3CDTF">2017-06-12T16:34:00Z</dcterms:created>
  <dcterms:modified xsi:type="dcterms:W3CDTF">2017-06-12T16:35:00Z</dcterms:modified>
</cp:coreProperties>
</file>